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5A" w:rsidRDefault="00B10455">
      <w:pPr>
        <w:rPr>
          <w:rFonts w:ascii="Times New Roman" w:hAnsi="Times New Roman"/>
        </w:rPr>
      </w:pPr>
      <w:r>
        <w:rPr>
          <w:rFonts w:ascii="Times New Roman" w:hAnsi="Times New Roman"/>
        </w:rPr>
        <w:t>Объект ___________________, Заказчик ___________________,</w:t>
      </w:r>
    </w:p>
    <w:p w:rsidR="0068365A" w:rsidRDefault="00B104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 ___________________, </w:t>
      </w:r>
      <w:r>
        <w:rPr>
          <w:rFonts w:ascii="Times New Roman" w:hAnsi="Times New Roman"/>
          <w:lang w:val="en-US"/>
        </w:rPr>
        <w:t>email _______________________,</w:t>
      </w:r>
    </w:p>
    <w:p w:rsidR="0068365A" w:rsidRDefault="0068365A"/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План расположения оборудования с указанием расстояний и внешних связей, или рабочий проект </w:t>
      </w:r>
    </w:p>
    <w:p w:rsidR="0068365A" w:rsidRDefault="00B10455">
      <w:pPr>
        <w:ind w:left="720"/>
        <w:jc w:val="both"/>
        <w:rPr>
          <w:bCs/>
        </w:rPr>
      </w:pPr>
      <w:r>
        <w:rPr>
          <w:bCs/>
        </w:rPr>
        <w:t>______________________________________________________________</w:t>
      </w:r>
    </w:p>
    <w:p w:rsidR="0068365A" w:rsidRDefault="00B10455">
      <w:pPr>
        <w:ind w:left="7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(указать название файла и приложить файл или написать «отсутствует»)</w:t>
      </w: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Климатическое размещение: </w:t>
      </w:r>
    </w:p>
    <w:p w:rsidR="0068365A" w:rsidRDefault="00B10455">
      <w:pPr>
        <w:ind w:left="72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</w:t>
      </w:r>
      <w:r>
        <w:rPr>
          <w:b/>
          <w:bCs/>
        </w:rPr>
        <w:t>УХЛ4</w:t>
      </w:r>
      <w:r>
        <w:rPr>
          <w:bCs/>
        </w:rPr>
        <w:t xml:space="preserve"> (рекомендованное значение)</w:t>
      </w:r>
    </w:p>
    <w:p w:rsidR="0068365A" w:rsidRDefault="00B10455">
      <w:pPr>
        <w:ind w:left="72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</w:t>
      </w:r>
      <w:r>
        <w:rPr>
          <w:bCs/>
        </w:rPr>
        <w:t xml:space="preserve">О4   </w:t>
      </w: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Сейсмостойкость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</w:t>
      </w:r>
      <w:r w:rsidRPr="006D5960">
        <w:rPr>
          <w:bCs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до 5 баллов</w:t>
      </w:r>
      <w:r>
        <w:rPr>
          <w:bCs/>
        </w:rPr>
        <w:t>, шкаф со стеклянной дверью (рекомендованное значение)</w:t>
      </w:r>
    </w:p>
    <w:p w:rsidR="0068365A" w:rsidRDefault="00B10455">
      <w:pPr>
        <w:numPr>
          <w:ilvl w:val="1"/>
          <w:numId w:val="2"/>
        </w:numPr>
        <w:rPr>
          <w:bCs/>
        </w:rPr>
      </w:pPr>
      <w:r>
        <w:rPr>
          <w:bCs/>
        </w:rPr>
        <w:t>[  ] 6 баллов при уровне установки над нулевой отметкой 35-70 м</w:t>
      </w:r>
    </w:p>
    <w:p w:rsidR="0068365A" w:rsidRDefault="00B10455">
      <w:pPr>
        <w:ind w:left="1440"/>
        <w:rPr>
          <w:bCs/>
        </w:rPr>
      </w:pPr>
      <w:r>
        <w:rPr>
          <w:bCs/>
        </w:rPr>
        <w:t>(шкаф с глухой металлической дверью)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  ] 9 баллов при уровне установки над нулевой отметкой 0-10 м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(шкаф с глухой металлической дверью)</w:t>
      </w: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Тип шкафа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  ] с односторонним обслуживанием,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  ] с односторонним обслуживанием, с поворотной рамой</w:t>
      </w:r>
    </w:p>
    <w:p w:rsidR="0068365A" w:rsidRDefault="00B10455">
      <w:pPr>
        <w:numPr>
          <w:ilvl w:val="1"/>
          <w:numId w:val="2"/>
        </w:numPr>
        <w:jc w:val="both"/>
      </w:pPr>
      <w:r w:rsidRPr="006D5960">
        <w:rPr>
          <w:bCs/>
        </w:rPr>
        <w:t xml:space="preserve">[  ] </w:t>
      </w:r>
      <w:r>
        <w:rPr>
          <w:b/>
          <w:bCs/>
        </w:rPr>
        <w:t xml:space="preserve">с двухсторонним обслуживанием </w:t>
      </w:r>
      <w:r>
        <w:t>(рекомендованное значение)</w:t>
      </w:r>
    </w:p>
    <w:p w:rsidR="0068365A" w:rsidRDefault="00B10455">
      <w:pPr>
        <w:numPr>
          <w:ilvl w:val="0"/>
          <w:numId w:val="2"/>
        </w:numPr>
        <w:jc w:val="both"/>
      </w:pPr>
      <w:r>
        <w:rPr>
          <w:bCs/>
        </w:rPr>
        <w:t>Размер шкафа</w:t>
      </w:r>
      <w:r>
        <w:rPr>
          <w:bCs/>
          <w:lang w:val="en-US"/>
        </w:rPr>
        <w:t xml:space="preserve">: </w:t>
      </w:r>
    </w:p>
    <w:p w:rsidR="0068365A" w:rsidRDefault="00B10455">
      <w:pPr>
        <w:numPr>
          <w:ilvl w:val="1"/>
          <w:numId w:val="2"/>
        </w:numPr>
        <w:jc w:val="both"/>
      </w:pPr>
      <w:r>
        <w:rPr>
          <w:bCs/>
        </w:rPr>
        <w:t>Высота</w:t>
      </w:r>
      <w:r>
        <w:rPr>
          <w:bCs/>
          <w:lang w:val="en-US"/>
        </w:rPr>
        <w:t xml:space="preserve">: </w:t>
      </w:r>
    </w:p>
    <w:p w:rsidR="0068365A" w:rsidRDefault="00B10455">
      <w:pPr>
        <w:ind w:left="1440"/>
        <w:jc w:val="both"/>
      </w:pPr>
      <w:r>
        <w:rPr>
          <w:bCs/>
          <w:lang w:val="en-US"/>
        </w:rPr>
        <w:t xml:space="preserve">[  ] 1800 </w:t>
      </w:r>
      <w:r>
        <w:rPr>
          <w:bCs/>
        </w:rPr>
        <w:t>мм,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>
        <w:rPr>
          <w:b/>
          <w:bCs/>
        </w:rPr>
        <w:t>0</w:t>
      </w:r>
      <w:r>
        <w:rPr>
          <w:b/>
          <w:bCs/>
          <w:lang w:val="en-US"/>
        </w:rPr>
        <w:t>00</w:t>
      </w:r>
      <w:r>
        <w:rPr>
          <w:b/>
          <w:bCs/>
        </w:rPr>
        <w:t xml:space="preserve"> мм</w:t>
      </w:r>
      <w:r>
        <w:rPr>
          <w:bCs/>
          <w:lang w:val="en-US"/>
        </w:rPr>
        <w:t xml:space="preserve"> </w:t>
      </w:r>
      <w:r>
        <w:rPr>
          <w:lang w:val="en-US"/>
        </w:rPr>
        <w:t>(</w:t>
      </w:r>
      <w:r>
        <w:t>рекомендованное значение),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2200</w:t>
      </w:r>
      <w:r>
        <w:rPr>
          <w:bCs/>
        </w:rPr>
        <w:t xml:space="preserve"> мм</w:t>
      </w:r>
      <w:r>
        <w:rPr>
          <w:bCs/>
          <w:lang w:val="en-US"/>
        </w:rPr>
        <w:t xml:space="preserve">, 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</w:t>
      </w:r>
      <w:r>
        <w:rPr>
          <w:bCs/>
        </w:rPr>
        <w:t>другая _________(указать)</w:t>
      </w:r>
      <w:r>
        <w:rPr>
          <w:bCs/>
          <w:lang w:val="en-US"/>
        </w:rPr>
        <w:t xml:space="preserve"> 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Ширина: 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800 мм</w:t>
      </w:r>
      <w:r>
        <w:rPr>
          <w:bCs/>
        </w:rPr>
        <w:t xml:space="preserve"> </w:t>
      </w:r>
      <w:r>
        <w:rPr>
          <w:lang w:val="en-US"/>
        </w:rPr>
        <w:t>(</w:t>
      </w:r>
      <w:r>
        <w:t>рекомендованное значение),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  ] другая _________(указать)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Глубина: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600 мм</w:t>
      </w:r>
      <w:r>
        <w:rPr>
          <w:bCs/>
        </w:rPr>
        <w:t xml:space="preserve"> </w:t>
      </w:r>
      <w:r>
        <w:rPr>
          <w:lang w:val="en-US"/>
        </w:rPr>
        <w:t>(</w:t>
      </w:r>
      <w:r>
        <w:t>рекомендованное значение),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  ] 800 мм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Цоколь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100 мм</w:t>
      </w:r>
      <w:r>
        <w:rPr>
          <w:bCs/>
        </w:rPr>
        <w:t xml:space="preserve"> </w:t>
      </w:r>
      <w:r>
        <w:rPr>
          <w:lang w:val="en-US"/>
        </w:rPr>
        <w:t>(</w:t>
      </w:r>
      <w:r>
        <w:t>рекомендованное значение),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  ] другой _________________________________________________(указать)</w:t>
      </w:r>
    </w:p>
    <w:p w:rsidR="008C650D" w:rsidRDefault="008C650D" w:rsidP="008C650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Ввод кабеля</w:t>
      </w:r>
    </w:p>
    <w:p w:rsidR="008C650D" w:rsidRDefault="008C650D" w:rsidP="008C650D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[  ] </w:t>
      </w:r>
      <w:r>
        <w:rPr>
          <w:b/>
          <w:bCs/>
        </w:rPr>
        <w:t>с</w:t>
      </w:r>
      <w:r>
        <w:rPr>
          <w:b/>
          <w:bCs/>
        </w:rPr>
        <w:t>низу</w:t>
      </w:r>
      <w:r>
        <w:rPr>
          <w:b/>
          <w:bCs/>
        </w:rPr>
        <w:t xml:space="preserve"> </w:t>
      </w:r>
      <w:r>
        <w:t>(рекомендованное значение)</w:t>
      </w:r>
      <w:r>
        <w:rPr>
          <w:bCs/>
        </w:rPr>
        <w:t>,</w:t>
      </w:r>
    </w:p>
    <w:p w:rsidR="008C650D" w:rsidRDefault="008C650D" w:rsidP="008C650D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[  ] </w:t>
      </w:r>
      <w:r>
        <w:rPr>
          <w:bCs/>
        </w:rPr>
        <w:t>сверху</w:t>
      </w:r>
    </w:p>
    <w:p w:rsidR="008C650D" w:rsidRDefault="008C650D" w:rsidP="008C650D">
      <w:pPr>
        <w:ind w:left="1080"/>
        <w:jc w:val="both"/>
        <w:rPr>
          <w:bCs/>
        </w:rPr>
      </w:pPr>
    </w:p>
    <w:p w:rsidR="0068365A" w:rsidRDefault="0068365A">
      <w:pPr>
        <w:ind w:left="1440"/>
        <w:jc w:val="both"/>
        <w:rPr>
          <w:bCs/>
        </w:rPr>
      </w:pPr>
    </w:p>
    <w:p w:rsidR="0068365A" w:rsidRDefault="00B10455">
      <w:pPr>
        <w:jc w:val="both"/>
        <w:rPr>
          <w:bCs/>
        </w:rPr>
      </w:pPr>
      <w:r>
        <w:br w:type="page"/>
      </w: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lastRenderedPageBreak/>
        <w:t>Упаковка</w:t>
      </w:r>
    </w:p>
    <w:p w:rsidR="0068365A" w:rsidRDefault="00B10455">
      <w:pPr>
        <w:ind w:left="720"/>
        <w:jc w:val="both"/>
      </w:pPr>
      <w:r w:rsidRPr="006D5960">
        <w:t xml:space="preserve">[  ] </w:t>
      </w:r>
      <w:r>
        <w:t>категория упаковки КУ-1 по ГОСТ 23170-78 (ящик т</w:t>
      </w:r>
      <w:r w:rsidRPr="006D5960">
        <w:t>ип</w:t>
      </w:r>
      <w:r>
        <w:t>а</w:t>
      </w:r>
      <w:r w:rsidRPr="006D5960">
        <w:t xml:space="preserve"> </w:t>
      </w:r>
      <w:r>
        <w:rPr>
          <w:lang w:val="en-US"/>
        </w:rPr>
        <w:t>III</w:t>
      </w:r>
      <w:r w:rsidRPr="006D5960">
        <w:t xml:space="preserve"> </w:t>
      </w:r>
      <w:r>
        <w:t xml:space="preserve">по </w:t>
      </w:r>
      <w:r w:rsidRPr="006D5960">
        <w:t>ГОСТ 5959-80</w:t>
      </w:r>
      <w:r>
        <w:t>)</w:t>
      </w:r>
    </w:p>
    <w:p w:rsidR="0068365A" w:rsidRDefault="00B10455">
      <w:pPr>
        <w:ind w:left="720"/>
        <w:jc w:val="both"/>
      </w:pPr>
      <w:r>
        <w:t>[  ] другое _________________________________________________(указать)</w:t>
      </w:r>
    </w:p>
    <w:p w:rsidR="0068365A" w:rsidRDefault="00B10455">
      <w:pPr>
        <w:keepNext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Условия транспортирования и хранения: </w:t>
      </w:r>
    </w:p>
    <w:p w:rsidR="0068365A" w:rsidRDefault="00B10455">
      <w:pPr>
        <w:ind w:left="737"/>
        <w:jc w:val="both"/>
      </w:pPr>
      <w:r>
        <w:rPr>
          <w:bCs/>
        </w:rPr>
        <w:t>[</w:t>
      </w:r>
      <w:r w:rsidRPr="006D5960">
        <w:rPr>
          <w:bCs/>
        </w:rPr>
        <w:t xml:space="preserve">  </w:t>
      </w:r>
      <w:r>
        <w:rPr>
          <w:bCs/>
        </w:rPr>
        <w:t xml:space="preserve">] -10…+50 ºС (если в комплекте поставки есть оргтехника, ЖК мониторы, ноутбуки и.т.п.) </w:t>
      </w:r>
    </w:p>
    <w:p w:rsidR="0068365A" w:rsidRDefault="00B10455">
      <w:pPr>
        <w:ind w:left="720"/>
        <w:jc w:val="both"/>
      </w:pPr>
      <w:r>
        <w:rPr>
          <w:bCs/>
          <w:lang w:val="en-US"/>
        </w:rPr>
        <w:t>[  ]</w:t>
      </w:r>
      <w:r>
        <w:rPr>
          <w:bCs/>
        </w:rPr>
        <w:t xml:space="preserve"> -50…+50 ºС </w:t>
      </w:r>
    </w:p>
    <w:p w:rsidR="0068365A" w:rsidRDefault="00B10455">
      <w:pPr>
        <w:numPr>
          <w:ilvl w:val="0"/>
          <w:numId w:val="2"/>
        </w:numPr>
      </w:pPr>
      <w:r>
        <w:rPr>
          <w:bCs/>
        </w:rPr>
        <w:t>Сведения о локальной компьютерной сети</w:t>
      </w:r>
    </w:p>
    <w:p w:rsidR="0068365A" w:rsidRDefault="00B10455">
      <w:pPr>
        <w:ind w:left="720"/>
      </w:pPr>
      <w:r>
        <w:rPr>
          <w:bCs/>
        </w:rPr>
        <w:t>(ст</w:t>
      </w:r>
      <w:r w:rsidR="00BF7836">
        <w:rPr>
          <w:bCs/>
        </w:rPr>
        <w:t>андартный системный блок имеет 4</w:t>
      </w:r>
      <w:r>
        <w:rPr>
          <w:bCs/>
        </w:rPr>
        <w:t xml:space="preserve"> порта </w:t>
      </w:r>
      <w:r>
        <w:rPr>
          <w:rFonts w:ascii="Times New Roman" w:hAnsi="Times New Roman"/>
          <w:bCs/>
          <w:lang w:val="en-US"/>
        </w:rPr>
        <w:t>Ethernet</w:t>
      </w:r>
      <w:r w:rsidRPr="006D596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100/1000 Мбит по витой паре)</w:t>
      </w:r>
    </w:p>
    <w:p w:rsidR="0068365A" w:rsidRDefault="00B10455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тип сети </w:t>
      </w:r>
    </w:p>
    <w:p w:rsidR="0068365A" w:rsidRDefault="00B10455">
      <w:pPr>
        <w:ind w:left="1440"/>
      </w:pPr>
      <w:r>
        <w:rPr>
          <w:bCs/>
          <w:lang w:val="en-US"/>
        </w:rPr>
        <w:t xml:space="preserve">[   ] </w:t>
      </w:r>
      <w:r>
        <w:rPr>
          <w:rFonts w:ascii="Times New Roman" w:hAnsi="Times New Roman"/>
          <w:bCs/>
          <w:lang w:val="en-US"/>
        </w:rPr>
        <w:t xml:space="preserve">Ethernet </w:t>
      </w:r>
      <w:r>
        <w:rPr>
          <w:rFonts w:ascii="Times New Roman" w:hAnsi="Times New Roman"/>
          <w:bCs/>
        </w:rPr>
        <w:t>100/1000 Мбит по витой паре</w:t>
      </w:r>
    </w:p>
    <w:p w:rsidR="0068365A" w:rsidRDefault="00B10455">
      <w:pPr>
        <w:ind w:left="1440"/>
      </w:pPr>
      <w:r>
        <w:rPr>
          <w:rFonts w:ascii="Times New Roman" w:hAnsi="Times New Roman"/>
          <w:bCs/>
          <w:lang w:val="en-US"/>
        </w:rPr>
        <w:t xml:space="preserve">[   ] Ethernet </w:t>
      </w:r>
      <w:r>
        <w:rPr>
          <w:rFonts w:ascii="Times New Roman" w:hAnsi="Times New Roman"/>
          <w:bCs/>
        </w:rPr>
        <w:t>100 Мбит по оптоволокну</w:t>
      </w:r>
    </w:p>
    <w:p w:rsidR="0068365A" w:rsidRDefault="00B10455">
      <w:pPr>
        <w:ind w:left="1440"/>
      </w:pPr>
      <w:r>
        <w:rPr>
          <w:rFonts w:ascii="Times New Roman" w:hAnsi="Times New Roman"/>
          <w:bCs/>
          <w:lang w:val="en-US"/>
        </w:rPr>
        <w:t xml:space="preserve">[   ] Ethernet </w:t>
      </w:r>
      <w:r>
        <w:rPr>
          <w:rFonts w:ascii="Times New Roman" w:hAnsi="Times New Roman"/>
          <w:bCs/>
        </w:rPr>
        <w:t>1000 Мбит по оптоволокну</w:t>
      </w:r>
    </w:p>
    <w:p w:rsidR="0068365A" w:rsidRDefault="00B10455">
      <w:pPr>
        <w:ind w:left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случае оптоволокна указать </w:t>
      </w:r>
    </w:p>
    <w:p w:rsidR="0068365A" w:rsidRDefault="00B10455">
      <w:pPr>
        <w:ind w:left="21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тип волокна (одномод/многомод) ___________</w:t>
      </w:r>
    </w:p>
    <w:p w:rsidR="0068365A" w:rsidRDefault="00B10455">
      <w:pPr>
        <w:ind w:left="21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тип коннектора __________________________</w:t>
      </w:r>
    </w:p>
    <w:p w:rsidR="0068365A" w:rsidRDefault="00B10455">
      <w:pPr>
        <w:numPr>
          <w:ilvl w:val="1"/>
          <w:numId w:val="2"/>
        </w:numPr>
      </w:pPr>
      <w:r>
        <w:rPr>
          <w:rFonts w:ascii="Times New Roman" w:hAnsi="Times New Roman"/>
          <w:bCs/>
        </w:rPr>
        <w:t>Количество портов (в случае разных типов — указать тип сети по каждому порту) :________________________________________________________</w:t>
      </w:r>
    </w:p>
    <w:p w:rsidR="0068365A" w:rsidRDefault="00B10455">
      <w:pPr>
        <w:numPr>
          <w:ilvl w:val="1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Дополнительные сведения о локальной компьютерной сети:______</w:t>
      </w:r>
      <w:bookmarkStart w:id="0" w:name="_GoBack"/>
      <w:bookmarkEnd w:id="0"/>
      <w:r>
        <w:rPr>
          <w:rFonts w:ascii="Times New Roman" w:hAnsi="Times New Roman"/>
          <w:bCs/>
        </w:rPr>
        <w:t>__________________________________________________</w:t>
      </w:r>
    </w:p>
    <w:p w:rsidR="0068365A" w:rsidRDefault="00B10455">
      <w:pPr>
        <w:numPr>
          <w:ilvl w:val="1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Наличие модемной связи:______________________________________</w:t>
      </w:r>
    </w:p>
    <w:p w:rsidR="0068365A" w:rsidRDefault="0068365A">
      <w:pPr>
        <w:ind w:left="1440"/>
        <w:rPr>
          <w:rFonts w:ascii="Times New Roman" w:hAnsi="Times New Roman"/>
          <w:bCs/>
        </w:rPr>
      </w:pPr>
    </w:p>
    <w:p w:rsidR="0068365A" w:rsidRDefault="00B10455">
      <w:pPr>
        <w:numPr>
          <w:ilvl w:val="0"/>
          <w:numId w:val="2"/>
        </w:numPr>
        <w:rPr>
          <w:bCs/>
        </w:rPr>
      </w:pPr>
      <w:r>
        <w:rPr>
          <w:bCs/>
        </w:rPr>
        <w:t>Характеристики регистратора</w:t>
      </w:r>
    </w:p>
    <w:p w:rsidR="0068365A" w:rsidRDefault="00B10455">
      <w:pPr>
        <w:numPr>
          <w:ilvl w:val="1"/>
          <w:numId w:val="2"/>
        </w:numPr>
      </w:pPr>
      <w:r>
        <w:rPr>
          <w:bCs/>
        </w:rPr>
        <w:t>Тип системного блока: _______________________________________</w:t>
      </w:r>
    </w:p>
    <w:p w:rsidR="0068365A" w:rsidRPr="00BF7836" w:rsidRDefault="00B10455">
      <w:pPr>
        <w:ind w:left="1440"/>
      </w:pPr>
      <w:r>
        <w:rPr>
          <w:bCs/>
        </w:rPr>
        <w:t xml:space="preserve">                                                   </w:t>
      </w:r>
      <w:r w:rsidR="00BF7836">
        <w:rPr>
          <w:bCs/>
          <w:sz w:val="16"/>
          <w:szCs w:val="16"/>
        </w:rPr>
        <w:t>см. Т</w:t>
      </w:r>
      <w:r w:rsidR="00BF7836" w:rsidRPr="00BF7836">
        <w:rPr>
          <w:bCs/>
          <w:sz w:val="16"/>
          <w:szCs w:val="16"/>
        </w:rPr>
        <w:t>ВГЦ.411733.003 РЭ  часть 2</w:t>
      </w:r>
      <w:r w:rsidR="00BF7836">
        <w:rPr>
          <w:bCs/>
          <w:sz w:val="16"/>
          <w:szCs w:val="16"/>
        </w:rPr>
        <w:t>, таблица 2</w:t>
      </w:r>
    </w:p>
    <w:p w:rsidR="0068365A" w:rsidRDefault="00B10455">
      <w:pPr>
        <w:numPr>
          <w:ilvl w:val="1"/>
          <w:numId w:val="2"/>
        </w:numPr>
        <w:rPr>
          <w:bCs/>
        </w:rPr>
      </w:pPr>
      <w:r>
        <w:rPr>
          <w:bCs/>
        </w:rPr>
        <w:t>Напряжение питания регистратора:</w:t>
      </w:r>
    </w:p>
    <w:p w:rsidR="0068365A" w:rsidRDefault="00B10455">
      <w:pPr>
        <w:ind w:left="1440"/>
        <w:rPr>
          <w:rFonts w:ascii="Times New Roman" w:hAnsi="Times New Roman"/>
        </w:rPr>
      </w:pPr>
      <w:r>
        <w:rPr>
          <w:bCs/>
          <w:lang w:val="en-US"/>
        </w:rPr>
        <w:t xml:space="preserve">[  ]  </w:t>
      </w:r>
      <w:r>
        <w:rPr>
          <w:rFonts w:ascii="Times New Roman" w:hAnsi="Times New Roman"/>
          <w:bCs/>
        </w:rPr>
        <w:t>= 220</w:t>
      </w:r>
      <w:r>
        <w:rPr>
          <w:rFonts w:ascii="Times New Roman" w:hAnsi="Times New Roman"/>
        </w:rPr>
        <w:t xml:space="preserve">В </w:t>
      </w:r>
    </w:p>
    <w:p w:rsidR="00976DF3" w:rsidRPr="00976DF3" w:rsidRDefault="00976DF3" w:rsidP="00976DF3">
      <w:pPr>
        <w:ind w:left="1440"/>
        <w:rPr>
          <w:rFonts w:ascii="Times New Roman" w:hAnsi="Times New Roman"/>
        </w:rPr>
      </w:pPr>
      <w:r>
        <w:rPr>
          <w:bCs/>
          <w:lang w:val="en-US"/>
        </w:rPr>
        <w:t>[  ]  ~</w:t>
      </w:r>
      <w:r>
        <w:rPr>
          <w:rFonts w:ascii="Times New Roman" w:hAnsi="Times New Roman"/>
          <w:bCs/>
        </w:rPr>
        <w:t xml:space="preserve"> 220</w:t>
      </w:r>
      <w:r>
        <w:rPr>
          <w:rFonts w:ascii="Times New Roman" w:hAnsi="Times New Roman"/>
        </w:rPr>
        <w:t xml:space="preserve">В </w:t>
      </w:r>
    </w:p>
    <w:p w:rsidR="0068365A" w:rsidRDefault="00B10455">
      <w:pPr>
        <w:ind w:left="1440"/>
        <w:jc w:val="both"/>
      </w:pPr>
      <w:r>
        <w:rPr>
          <w:rFonts w:ascii="Times New Roman" w:hAnsi="Times New Roman"/>
        </w:rPr>
        <w:t>[  ] другое _________________________________________________(указать)</w:t>
      </w:r>
    </w:p>
    <w:p w:rsidR="0068365A" w:rsidRDefault="00B10455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Резервирование питания: </w:t>
      </w:r>
    </w:p>
    <w:p w:rsidR="0068365A" w:rsidRDefault="00B10455">
      <w:pPr>
        <w:ind w:left="1440"/>
      </w:pPr>
      <w:r>
        <w:rPr>
          <w:bCs/>
          <w:lang w:val="en-US"/>
        </w:rPr>
        <w:t xml:space="preserve">[   ] </w:t>
      </w:r>
      <w:r>
        <w:rPr>
          <w:rFonts w:ascii="Times New Roman" w:hAnsi="Times New Roman"/>
        </w:rPr>
        <w:t>не предусмотрено</w:t>
      </w:r>
    </w:p>
    <w:p w:rsidR="0068365A" w:rsidRDefault="00B10455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 ] два ввода питания </w:t>
      </w:r>
    </w:p>
    <w:p w:rsidR="0080462F" w:rsidRDefault="00B10455" w:rsidP="0080462F">
      <w:pPr>
        <w:ind w:left="1440"/>
        <w:rPr>
          <w:bCs/>
        </w:rPr>
      </w:pPr>
      <w:r>
        <w:rPr>
          <w:rFonts w:ascii="Times New Roman" w:hAnsi="Times New Roman"/>
        </w:rPr>
        <w:t>[   ] ионистор или конденсатор (</w:t>
      </w:r>
      <w:r w:rsidR="0080462F">
        <w:rPr>
          <w:rFonts w:ascii="Times New Roman" w:hAnsi="Times New Roman"/>
        </w:rPr>
        <w:t>время автономной работы не менее 0.5 сек)</w:t>
      </w:r>
      <w:r w:rsidR="0080462F">
        <w:rPr>
          <w:bCs/>
        </w:rPr>
        <w:t xml:space="preserve"> </w:t>
      </w:r>
    </w:p>
    <w:p w:rsidR="0080462F" w:rsidRDefault="0080462F" w:rsidP="0080462F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   ] аккумулятор (указать время автономной работы) _____________________</w:t>
      </w:r>
    </w:p>
    <w:p w:rsidR="00976DF3" w:rsidRPr="00976DF3" w:rsidRDefault="00976DF3" w:rsidP="0080462F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   ] ИБП</w:t>
      </w:r>
      <w:r w:rsidRPr="00976DF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только при питании от </w:t>
      </w:r>
      <w:r w:rsidRPr="00976DF3">
        <w:rPr>
          <w:bCs/>
        </w:rPr>
        <w:t xml:space="preserve"> ~</w:t>
      </w:r>
      <w:r>
        <w:rPr>
          <w:rFonts w:ascii="Times New Roman" w:hAnsi="Times New Roman"/>
          <w:bCs/>
        </w:rPr>
        <w:t xml:space="preserve"> 220</w:t>
      </w:r>
      <w:r>
        <w:rPr>
          <w:rFonts w:ascii="Times New Roman" w:hAnsi="Times New Roman"/>
        </w:rPr>
        <w:t>В)</w:t>
      </w:r>
    </w:p>
    <w:p w:rsidR="0080462F" w:rsidRDefault="0080462F" w:rsidP="0080462F">
      <w:pPr>
        <w:numPr>
          <w:ilvl w:val="1"/>
          <w:numId w:val="2"/>
        </w:numPr>
        <w:rPr>
          <w:rFonts w:ascii="Times New Roman" w:hAnsi="Times New Roman"/>
        </w:rPr>
      </w:pPr>
      <w:r w:rsidRPr="0080462F">
        <w:rPr>
          <w:rFonts w:ascii="Times New Roman" w:hAnsi="Times New Roman"/>
        </w:rPr>
        <w:t>Функции телемеханики:</w:t>
      </w:r>
      <w:r>
        <w:rPr>
          <w:rFonts w:ascii="Times New Roman" w:hAnsi="Times New Roman"/>
        </w:rPr>
        <w:t xml:space="preserve"> </w:t>
      </w:r>
    </w:p>
    <w:p w:rsidR="0068365A" w:rsidRDefault="00B10455">
      <w:pPr>
        <w:ind w:left="1440"/>
      </w:pPr>
      <w:r w:rsidRPr="0080462F">
        <w:rPr>
          <w:bCs/>
        </w:rPr>
        <w:t xml:space="preserve">[   ] </w:t>
      </w:r>
      <w:r>
        <w:rPr>
          <w:bCs/>
        </w:rPr>
        <w:t>нет</w:t>
      </w:r>
    </w:p>
    <w:p w:rsidR="0068365A" w:rsidRDefault="00B10455">
      <w:pPr>
        <w:ind w:left="1440"/>
      </w:pPr>
      <w:r w:rsidRPr="006D5960">
        <w:rPr>
          <w:bCs/>
        </w:rPr>
        <w:t xml:space="preserve">[   ] </w:t>
      </w:r>
      <w:r>
        <w:rPr>
          <w:bCs/>
        </w:rPr>
        <w:t>передача измерений по протоколу МЭК 61870-5-104</w:t>
      </w:r>
    </w:p>
    <w:p w:rsidR="0068365A" w:rsidRDefault="00B10455">
      <w:pPr>
        <w:ind w:left="1440"/>
      </w:pPr>
      <w:r w:rsidRPr="006D5960">
        <w:rPr>
          <w:bCs/>
        </w:rPr>
        <w:t xml:space="preserve">[   ] </w:t>
      </w:r>
      <w:r>
        <w:rPr>
          <w:bCs/>
        </w:rPr>
        <w:t>передача измерений по протоколу МЭК 61850-</w:t>
      </w:r>
      <w:r w:rsidRPr="006D5960">
        <w:rPr>
          <w:bCs/>
        </w:rPr>
        <w:t>8-1</w:t>
      </w:r>
      <w:r>
        <w:rPr>
          <w:bCs/>
        </w:rPr>
        <w:t xml:space="preserve"> </w:t>
      </w:r>
      <w:r>
        <w:rPr>
          <w:bCs/>
          <w:lang w:val="en-US"/>
        </w:rPr>
        <w:t>MMS</w:t>
      </w:r>
    </w:p>
    <w:p w:rsidR="0068365A" w:rsidRDefault="00B10455">
      <w:pPr>
        <w:rPr>
          <w:bCs/>
        </w:rPr>
      </w:pPr>
      <w:r>
        <w:br w:type="page"/>
      </w:r>
    </w:p>
    <w:p w:rsidR="0068365A" w:rsidRDefault="00B10455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>Аналоговые каналы</w:t>
      </w:r>
    </w:p>
    <w:p w:rsidR="0068365A" w:rsidRDefault="00B10455">
      <w:pPr>
        <w:keepNext/>
      </w:pPr>
      <w:r>
        <w:t xml:space="preserve">Таблица </w:t>
      </w:r>
      <w:r w:rsidR="00F93928">
        <w:fldChar w:fldCharType="begin"/>
      </w:r>
      <w:r w:rsidR="00F93928">
        <w:instrText xml:space="preserve"> SEQ Таблица \* ARABIC </w:instrText>
      </w:r>
      <w:r w:rsidR="00F93928">
        <w:fldChar w:fldCharType="separate"/>
      </w:r>
      <w:r>
        <w:t>1</w:t>
      </w:r>
      <w:r w:rsidR="00F93928">
        <w:fldChar w:fldCharType="end"/>
      </w:r>
    </w:p>
    <w:tbl>
      <w:tblPr>
        <w:tblW w:w="1022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907"/>
        <w:gridCol w:w="1542"/>
        <w:gridCol w:w="1565"/>
        <w:gridCol w:w="1079"/>
        <w:gridCol w:w="1194"/>
        <w:gridCol w:w="1057"/>
        <w:gridCol w:w="818"/>
        <w:gridCol w:w="1490"/>
      </w:tblGrid>
      <w:tr w:rsidR="0068365A">
        <w:trPr>
          <w:trHeight w:val="23"/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№</w:t>
            </w:r>
          </w:p>
          <w:p w:rsidR="0068365A" w:rsidRDefault="00B10455">
            <w:pPr>
              <w:jc w:val="center"/>
            </w:pPr>
            <w:r>
              <w:t>п/п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right="2"/>
              <w:jc w:val="center"/>
            </w:pPr>
            <w:r>
              <w:t>Группа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Присоединение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Наименование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Тип</w:t>
            </w:r>
          </w:p>
          <w:p w:rsidR="0068365A" w:rsidRDefault="00B10455">
            <w:pPr>
              <w:jc w:val="center"/>
            </w:pPr>
            <w:r>
              <w:t>сигнала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КТТ (КТН)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Макс.</w:t>
            </w:r>
          </w:p>
          <w:p w:rsidR="0068365A" w:rsidRDefault="00B10455">
            <w:pPr>
              <w:jc w:val="center"/>
            </w:pPr>
            <w:r>
              <w:t>велич.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Нормальный режим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Примечания</w:t>
            </w:r>
          </w:p>
        </w:tc>
      </w:tr>
      <w:tr w:rsidR="0068365A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</w:pPr>
            <w: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pacing w:line="20" w:lineRule="atLeast"/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pacing w:line="20" w:lineRule="atLeast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  <w:rPr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=A2+1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  <w:rPr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=A3+1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818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</w:pPr>
            <w:r>
              <w:t>...</w:t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818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</w:tbl>
    <w:p w:rsidR="0068365A" w:rsidRPr="006D5960" w:rsidRDefault="00B10455">
      <w:pPr>
        <w:suppressAutoHyphens w:val="0"/>
      </w:pPr>
      <w:r>
        <w:t>В колонке «н</w:t>
      </w:r>
      <w:r w:rsidRPr="006D5960">
        <w:t>ормальный режим</w:t>
      </w:r>
      <w:r>
        <w:t>» пишется «+», если требуется передача измерений нормального режима и «-», если не требуется</w:t>
      </w:r>
    </w:p>
    <w:p w:rsidR="0068365A" w:rsidRPr="006D5960" w:rsidRDefault="0068365A">
      <w:pPr>
        <w:suppressAutoHyphens w:val="0"/>
      </w:pPr>
    </w:p>
    <w:p w:rsidR="0068365A" w:rsidRDefault="00B10455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Дискретные сигналы.</w:t>
      </w:r>
    </w:p>
    <w:p w:rsidR="0068365A" w:rsidRDefault="00B10455">
      <w:pPr>
        <w:keepNext/>
      </w:pPr>
      <w:r>
        <w:t xml:space="preserve">Таблица </w:t>
      </w:r>
      <w:r w:rsidR="00F93928">
        <w:fldChar w:fldCharType="begin"/>
      </w:r>
      <w:r w:rsidR="00F93928">
        <w:instrText xml:space="preserve"> SEQ Таблица \* ARABIC </w:instrText>
      </w:r>
      <w:r w:rsidR="00F93928">
        <w:fldChar w:fldCharType="separate"/>
      </w:r>
      <w:r>
        <w:t>2</w:t>
      </w:r>
      <w:r w:rsidR="00F93928">
        <w:fldChar w:fldCharType="end"/>
      </w:r>
    </w:p>
    <w:tbl>
      <w:tblPr>
        <w:tblW w:w="10221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757"/>
        <w:gridCol w:w="1983"/>
        <w:gridCol w:w="4028"/>
        <w:gridCol w:w="1939"/>
      </w:tblGrid>
      <w:tr w:rsidR="0068365A">
        <w:trPr>
          <w:trHeight w:val="480"/>
          <w:tblHeader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№</w:t>
            </w:r>
          </w:p>
          <w:p w:rsidR="0068365A" w:rsidRDefault="00B10455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Присоединение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Наименование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Примечания</w:t>
            </w:r>
          </w:p>
        </w:tc>
      </w:tr>
      <w:tr w:rsidR="0068365A">
        <w:trPr>
          <w:trHeight w:val="24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</w:tr>
      <w:tr w:rsidR="0068365A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</w:pPr>
            <w:r>
              <w:fldChar w:fldCharType="begin"/>
            </w:r>
            <w:r>
              <w:instrText xml:space="preserve"> =A2+1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</w:tr>
      <w:tr w:rsidR="0068365A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</w:tr>
      <w:tr w:rsidR="0068365A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...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</w:tr>
    </w:tbl>
    <w:p w:rsidR="0068365A" w:rsidRDefault="0068365A">
      <w:pPr>
        <w:rPr>
          <w:lang w:val="en-US"/>
        </w:rPr>
      </w:pPr>
    </w:p>
    <w:p w:rsidR="0068365A" w:rsidRDefault="00B10455">
      <w:pPr>
        <w:keepNext/>
        <w:numPr>
          <w:ilvl w:val="0"/>
          <w:numId w:val="2"/>
        </w:numPr>
        <w:jc w:val="both"/>
      </w:pPr>
      <w:r>
        <w:t>Пусковые сигналы.</w:t>
      </w:r>
    </w:p>
    <w:p w:rsidR="0068365A" w:rsidRDefault="00B10455">
      <w:pPr>
        <w:keepNext/>
      </w:pPr>
      <w:r>
        <w:t xml:space="preserve">Таблица </w:t>
      </w:r>
      <w:r w:rsidR="00F93928">
        <w:fldChar w:fldCharType="begin"/>
      </w:r>
      <w:r w:rsidR="00F93928">
        <w:instrText xml:space="preserve"> SEQ Таблица \* ARABIC </w:instrText>
      </w:r>
      <w:r w:rsidR="00F93928">
        <w:fldChar w:fldCharType="separate"/>
      </w:r>
      <w:r>
        <w:t>3</w:t>
      </w:r>
      <w:r w:rsidR="00F93928">
        <w:fldChar w:fldCharType="end"/>
      </w:r>
    </w:p>
    <w:tbl>
      <w:tblPr>
        <w:tblW w:w="1022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1044"/>
        <w:gridCol w:w="1665"/>
        <w:gridCol w:w="1457"/>
        <w:gridCol w:w="2718"/>
        <w:gridCol w:w="2717"/>
      </w:tblGrid>
      <w:tr w:rsidR="0068365A">
        <w:trPr>
          <w:trHeight w:val="480"/>
          <w:tblHeader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№</w:t>
            </w:r>
          </w:p>
          <w:p w:rsidR="0068365A" w:rsidRDefault="00B10455">
            <w:pPr>
              <w:keepNext/>
              <w:jc w:val="center"/>
            </w:pPr>
            <w:r>
              <w:t>п/п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Группа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keepNext/>
              <w:suppressAutoHyphens w:val="0"/>
              <w:jc w:val="center"/>
            </w:pPr>
            <w:r>
              <w:t>Присоединение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keepNext/>
              <w:suppressAutoHyphens w:val="0"/>
              <w:jc w:val="center"/>
            </w:pPr>
            <w:r>
              <w:t>Наименование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Уставка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Примечания</w:t>
            </w:r>
          </w:p>
        </w:tc>
      </w:tr>
      <w:tr w:rsidR="0068365A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...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</w:tbl>
    <w:p w:rsidR="0068365A" w:rsidRDefault="0068365A"/>
    <w:p w:rsidR="0068365A" w:rsidRDefault="00B10455">
      <w:r>
        <w:t>Погрешность обработки уставок по каналам 3I0:</w:t>
      </w:r>
    </w:p>
    <w:p w:rsidR="0068365A" w:rsidRDefault="00B10455">
      <w:pPr>
        <w:numPr>
          <w:ilvl w:val="1"/>
          <w:numId w:val="2"/>
        </w:numPr>
        <w:ind w:left="850" w:firstLine="0"/>
      </w:pPr>
      <w:r>
        <w:t>[   ]   0,5%*I</w:t>
      </w:r>
      <w:r>
        <w:rPr>
          <w:vertAlign w:val="subscript"/>
        </w:rPr>
        <w:t>мах</w:t>
      </w:r>
      <w:r>
        <w:t>, где  I</w:t>
      </w:r>
      <w:r>
        <w:rPr>
          <w:vertAlign w:val="subscript"/>
        </w:rPr>
        <w:t>мах —</w:t>
      </w:r>
      <w:r>
        <w:t xml:space="preserve"> максимальная величина тока для данного канала</w:t>
      </w:r>
    </w:p>
    <w:p w:rsidR="0068365A" w:rsidRDefault="00B10455">
      <w:pPr>
        <w:numPr>
          <w:ilvl w:val="1"/>
          <w:numId w:val="2"/>
        </w:numPr>
        <w:ind w:left="850" w:firstLine="0"/>
      </w:pPr>
      <w:r>
        <w:t>[   ]  1%*I</w:t>
      </w:r>
      <w:r>
        <w:rPr>
          <w:vertAlign w:val="subscript"/>
        </w:rPr>
        <w:t>ном</w:t>
      </w:r>
      <w:r>
        <w:t xml:space="preserve">  (требует установки дополнительных преобразователей)</w:t>
      </w:r>
      <w:r>
        <w:br w:type="page"/>
      </w:r>
    </w:p>
    <w:p w:rsidR="0068365A" w:rsidRDefault="00B10455">
      <w:pPr>
        <w:numPr>
          <w:ilvl w:val="0"/>
          <w:numId w:val="2"/>
        </w:numPr>
        <w:jc w:val="both"/>
      </w:pPr>
      <w:r>
        <w:lastRenderedPageBreak/>
        <w:t>Параметры линий для ОМП.</w:t>
      </w:r>
    </w:p>
    <w:p w:rsidR="0068365A" w:rsidRDefault="0068365A">
      <w:pPr>
        <w:snapToGrid w:val="0"/>
      </w:pPr>
    </w:p>
    <w:p w:rsidR="0068365A" w:rsidRDefault="00B10455">
      <w:pPr>
        <w:snapToGrid w:val="0"/>
      </w:pPr>
      <w:r>
        <w:t>[   ]  ОМП не требуется</w:t>
      </w:r>
    </w:p>
    <w:p w:rsidR="0068365A" w:rsidRDefault="0068365A">
      <w:pPr>
        <w:snapToGrid w:val="0"/>
      </w:pPr>
    </w:p>
    <w:p w:rsidR="0068365A" w:rsidRDefault="00B10455">
      <w:pPr>
        <w:snapToGrid w:val="0"/>
      </w:pPr>
      <w:r>
        <w:t>или указываются параметры линий:</w:t>
      </w:r>
    </w:p>
    <w:p w:rsidR="0068365A" w:rsidRDefault="00B10455">
      <w:pPr>
        <w:keepNext/>
      </w:pPr>
      <w:r>
        <w:t xml:space="preserve">Таблица </w:t>
      </w:r>
      <w:r w:rsidR="00F93928">
        <w:fldChar w:fldCharType="begin"/>
      </w:r>
      <w:r w:rsidR="00F93928">
        <w:instrText xml:space="preserve"> SEQ Таблица \* ARABIC </w:instrText>
      </w:r>
      <w:r w:rsidR="00F93928">
        <w:fldChar w:fldCharType="separate"/>
      </w:r>
      <w:r>
        <w:t>4</w:t>
      </w:r>
      <w:r w:rsidR="00F93928">
        <w:fldChar w:fldCharType="end"/>
      </w:r>
    </w:p>
    <w:tbl>
      <w:tblPr>
        <w:tblW w:w="10213" w:type="dxa"/>
        <w:jc w:val="center"/>
        <w:tblLayout w:type="fixed"/>
        <w:tblLook w:val="0000" w:firstRow="0" w:lastRow="0" w:firstColumn="0" w:lastColumn="0" w:noHBand="0" w:noVBand="0"/>
      </w:tblPr>
      <w:tblGrid>
        <w:gridCol w:w="1197"/>
        <w:gridCol w:w="2167"/>
        <w:gridCol w:w="1736"/>
        <w:gridCol w:w="1737"/>
        <w:gridCol w:w="1737"/>
        <w:gridCol w:w="1639"/>
      </w:tblGrid>
      <w:tr w:rsidR="0068365A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Наименование линии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  <w:tr w:rsidR="0068365A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Длина линии, км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  <w:tr w:rsidR="0068365A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Номинальный ток линии, А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  <w:tr w:rsidR="0068365A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Количество однородных участков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  <w:tr w:rsidR="0068365A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Длина участка, км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Х1,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rPr>
                <w:lang w:val="en-US"/>
              </w:rPr>
              <w:t>R</w:t>
            </w:r>
            <w:r>
              <w:t>1,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Х</w:t>
            </w:r>
            <w:r>
              <w:rPr>
                <w:lang w:val="en-US"/>
              </w:rPr>
              <w:t>0</w:t>
            </w:r>
            <w:r>
              <w:t>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rPr>
                <w:lang w:val="en-US"/>
              </w:rPr>
              <w:t>R0</w:t>
            </w:r>
            <w:r>
              <w:t>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</w:tr>
      <w:tr w:rsidR="0068365A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  <w:tr w:rsidR="0068365A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  <w:tr w:rsidR="0068365A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snapToGrid w:val="0"/>
              <w:jc w:val="center"/>
            </w:pPr>
            <w:r>
              <w:t>...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</w:tbl>
    <w:p w:rsidR="0068365A" w:rsidRDefault="0068365A">
      <w:pPr>
        <w:snapToGrid w:val="0"/>
      </w:pPr>
    </w:p>
    <w:p w:rsidR="0068365A" w:rsidRDefault="0068365A">
      <w:pPr>
        <w:snapToGrid w:val="0"/>
      </w:pPr>
    </w:p>
    <w:p w:rsidR="0068365A" w:rsidRDefault="00B10455">
      <w:pPr>
        <w:numPr>
          <w:ilvl w:val="0"/>
          <w:numId w:val="2"/>
        </w:numPr>
        <w:jc w:val="both"/>
      </w:pPr>
      <w:r>
        <w:t>Дополнительное оборудование.</w:t>
      </w:r>
    </w:p>
    <w:p w:rsidR="0068365A" w:rsidRDefault="00B10455">
      <w:pPr>
        <w:keepNext/>
      </w:pPr>
      <w:r>
        <w:t xml:space="preserve">Таблица </w:t>
      </w:r>
      <w:r w:rsidR="00F93928">
        <w:fldChar w:fldCharType="begin"/>
      </w:r>
      <w:r w:rsidR="00F93928">
        <w:instrText xml:space="preserve"> SEQ Таблица \* ARABIC </w:instrText>
      </w:r>
      <w:r w:rsidR="00F93928">
        <w:fldChar w:fldCharType="separate"/>
      </w:r>
      <w:r>
        <w:t>5</w:t>
      </w:r>
      <w:r w:rsidR="00F93928">
        <w:fldChar w:fldCharType="end"/>
      </w:r>
    </w:p>
    <w:tbl>
      <w:tblPr>
        <w:tblW w:w="102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6"/>
        <w:gridCol w:w="2976"/>
        <w:gridCol w:w="2234"/>
        <w:gridCol w:w="2507"/>
      </w:tblGrid>
      <w:tr w:rsidR="0068365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Основн. характерист.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Место установки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Количество</w:t>
            </w: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Приёмник сигналов точного времени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АУРА-</w:t>
            </w:r>
            <w:r>
              <w:rPr>
                <w:lang w:val="en-US"/>
              </w:rPr>
              <w:t>GPS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 xml:space="preserve">Антенна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rPr>
                <w:lang w:val="en-US"/>
              </w:rPr>
              <w:t>GPS/</w:t>
            </w:r>
            <w:r>
              <w:t>ГЛОНАСС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 w:rsidTr="001C7B17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 xml:space="preserve">Кабель для антенны </w:t>
            </w:r>
            <w:r>
              <w:rPr>
                <w:lang w:val="en-US"/>
              </w:rPr>
              <w:t>GPS</w:t>
            </w:r>
            <w:r w:rsidRPr="006D5960">
              <w:t>/</w:t>
            </w:r>
            <w:r>
              <w:t>ГЛОНАСС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65A" w:rsidRDefault="00B10455">
            <w:pPr>
              <w:snapToGrid w:val="0"/>
              <w:jc w:val="center"/>
            </w:pPr>
            <w:r>
              <w:t>____ метров</w:t>
            </w:r>
          </w:p>
        </w:tc>
      </w:tr>
      <w:tr w:rsidR="0068365A" w:rsidRPr="00BF7836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 xml:space="preserve">Коммутатор </w:t>
            </w:r>
            <w:r>
              <w:rPr>
                <w:lang w:val="en-US"/>
              </w:rPr>
              <w:t>Ethernet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Pr="006D5960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Pr="006D5960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  <w:rPr>
                <w:lang w:val="en-US"/>
              </w:rPr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Монитор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Сервер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ПК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Ноутбук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Модем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...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</w:tbl>
    <w:p w:rsidR="0068365A" w:rsidRDefault="0068365A">
      <w:pPr>
        <w:ind w:firstLine="456"/>
      </w:pPr>
    </w:p>
    <w:p w:rsidR="0068365A" w:rsidRDefault="0068365A">
      <w:pPr>
        <w:ind w:firstLine="456"/>
      </w:pPr>
    </w:p>
    <w:p w:rsidR="0068365A" w:rsidRDefault="00B10455">
      <w:pPr>
        <w:numPr>
          <w:ilvl w:val="0"/>
          <w:numId w:val="2"/>
        </w:numPr>
        <w:jc w:val="both"/>
      </w:pPr>
      <w:r>
        <w:t>Дополнительные сведения</w:t>
      </w:r>
      <w:r>
        <w:rPr>
          <w:lang w:val="en-US"/>
        </w:rPr>
        <w:t>:</w:t>
      </w:r>
      <w:r>
        <w:t xml:space="preserve"> 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</w:t>
      </w:r>
    </w:p>
    <w:p w:rsidR="0068365A" w:rsidRDefault="00B10455">
      <w:pPr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68365A" w:rsidRDefault="0068365A">
      <w:pPr>
        <w:jc w:val="both"/>
        <w:rPr>
          <w:lang w:val="en-US"/>
        </w:rPr>
      </w:pPr>
    </w:p>
    <w:p w:rsidR="0068365A" w:rsidRDefault="0068365A">
      <w:pPr>
        <w:jc w:val="both"/>
        <w:rPr>
          <w:lang w:val="en-US"/>
        </w:rPr>
      </w:pPr>
    </w:p>
    <w:p w:rsidR="0068365A" w:rsidRDefault="00B10455">
      <w:pPr>
        <w:jc w:val="both"/>
        <w:rPr>
          <w:lang w:val="en-US"/>
        </w:rPr>
      </w:pPr>
      <w:r>
        <w:rPr>
          <w:lang w:val="en-US"/>
        </w:rPr>
        <w:t xml:space="preserve">От заказчика: </w:t>
      </w:r>
      <w:r>
        <w:rPr>
          <w:lang w:val="en-US"/>
        </w:rPr>
        <w:tab/>
        <w:t xml:space="preserve">                                                                         </w:t>
      </w:r>
      <w:r>
        <w:t>От изготовителя</w:t>
      </w:r>
    </w:p>
    <w:p w:rsidR="0068365A" w:rsidRDefault="0068365A">
      <w:pPr>
        <w:jc w:val="both"/>
        <w:rPr>
          <w:lang w:val="en-US"/>
        </w:rPr>
      </w:pPr>
    </w:p>
    <w:p w:rsidR="0068365A" w:rsidRDefault="0068365A">
      <w:pPr>
        <w:jc w:val="both"/>
        <w:rPr>
          <w:lang w:val="en-US"/>
        </w:rPr>
      </w:pPr>
    </w:p>
    <w:p w:rsidR="0068365A" w:rsidRDefault="00B10455">
      <w:pPr>
        <w:jc w:val="both"/>
        <w:rPr>
          <w:lang w:val="en-US"/>
        </w:rPr>
      </w:pPr>
      <w:r>
        <w:rPr>
          <w:lang w:val="en-US"/>
        </w:rPr>
        <w:t>__________/______________                                                            __________/______________</w:t>
      </w:r>
    </w:p>
    <w:p w:rsidR="0068365A" w:rsidRDefault="0068365A">
      <w:pPr>
        <w:jc w:val="both"/>
        <w:rPr>
          <w:lang w:val="en-US"/>
        </w:rPr>
      </w:pPr>
    </w:p>
    <w:p w:rsidR="0068365A" w:rsidRDefault="0068365A">
      <w:pPr>
        <w:jc w:val="both"/>
      </w:pPr>
    </w:p>
    <w:p w:rsidR="0068365A" w:rsidRDefault="00B10455">
      <w:pPr>
        <w:jc w:val="both"/>
      </w:pPr>
      <w:r>
        <w:t>М.П.                                                                                                    М.П.</w:t>
      </w:r>
    </w:p>
    <w:sectPr w:rsidR="0068365A">
      <w:headerReference w:type="default" r:id="rId8"/>
      <w:headerReference w:type="first" r:id="rId9"/>
      <w:pgSz w:w="11906" w:h="16838"/>
      <w:pgMar w:top="1155" w:right="1134" w:bottom="567" w:left="1134" w:header="567" w:footer="0" w:gutter="0"/>
      <w:cols w:space="720"/>
      <w:formProt w:val="0"/>
      <w:titlePg/>
      <w:docGrid w:linePitch="312" w:charSpace="43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28" w:rsidRDefault="00F93928">
      <w:r>
        <w:separator/>
      </w:r>
    </w:p>
  </w:endnote>
  <w:endnote w:type="continuationSeparator" w:id="0">
    <w:p w:rsidR="00F93928" w:rsidRDefault="00F9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28" w:rsidRDefault="00F93928">
      <w:r>
        <w:separator/>
      </w:r>
    </w:p>
  </w:footnote>
  <w:footnote w:type="continuationSeparator" w:id="0">
    <w:p w:rsidR="00F93928" w:rsidRDefault="00F9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533683"/>
      <w:docPartObj>
        <w:docPartGallery w:val="Page Numbers (Top of Page)"/>
        <w:docPartUnique/>
      </w:docPartObj>
    </w:sdtPr>
    <w:sdtEndPr/>
    <w:sdtContent>
      <w:p w:rsidR="006D5960" w:rsidRDefault="006D5960" w:rsidP="006D5960">
        <w:pPr>
          <w:pStyle w:val="a9"/>
          <w:pBdr>
            <w:bottom w:val="single" w:sz="4" w:space="1" w:color="auto"/>
          </w:pBdr>
        </w:pPr>
        <w:r w:rsidRPr="006D5960">
          <w:t xml:space="preserve">Лист заказа на поставку </w:t>
        </w:r>
        <w:r w:rsidR="00876D9C">
          <w:t>регистратора аварийных событий</w:t>
        </w:r>
        <w:r w:rsidRPr="006D5960">
          <w:t xml:space="preserve"> «АУРА-0</w:t>
        </w:r>
        <w:r w:rsidR="00876D9C">
          <w:t>8</w:t>
        </w:r>
        <w:r w:rsidRPr="006D5960">
          <w:t xml:space="preserve">»    </w:t>
        </w:r>
        <w:r>
          <w:tab/>
        </w:r>
        <w:r w:rsidRPr="006D5960"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650D">
          <w:rPr>
            <w:noProof/>
          </w:rPr>
          <w:t>2</w:t>
        </w:r>
        <w:r>
          <w:fldChar w:fldCharType="end"/>
        </w:r>
      </w:p>
    </w:sdtContent>
  </w:sdt>
  <w:p w:rsidR="0068365A" w:rsidRPr="006D5960" w:rsidRDefault="006836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60" w:rsidRDefault="00876D9C" w:rsidP="00876D9C">
    <w:pPr>
      <w:pStyle w:val="a9"/>
      <w:jc w:val="center"/>
    </w:pPr>
    <w:r w:rsidRPr="00876D9C">
      <w:rPr>
        <w:b/>
        <w:szCs w:val="24"/>
      </w:rPr>
      <w:t>Лист заказа на поставку регистратора аварийных событий «АУРА-08»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7E91"/>
    <w:multiLevelType w:val="multilevel"/>
    <w:tmpl w:val="BB4E40B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D847ED"/>
    <w:multiLevelType w:val="multilevel"/>
    <w:tmpl w:val="967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692E"/>
    <w:multiLevelType w:val="multilevel"/>
    <w:tmpl w:val="8990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5A"/>
    <w:rsid w:val="001C7B17"/>
    <w:rsid w:val="0068365A"/>
    <w:rsid w:val="006D5960"/>
    <w:rsid w:val="0080462F"/>
    <w:rsid w:val="00876D9C"/>
    <w:rsid w:val="008C650D"/>
    <w:rsid w:val="00976DF3"/>
    <w:rsid w:val="009D6969"/>
    <w:rsid w:val="00B10455"/>
    <w:rsid w:val="00BF7836"/>
    <w:rsid w:val="00C2181C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752AE-AB94-4760-A36B-9A8DA6C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qFormat/>
    <w:rPr>
      <w:bCs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  <w:rPr>
      <w:bCs/>
      <w:sz w:val="24"/>
      <w:szCs w:val="24"/>
      <w:lang w:val="en-US"/>
    </w:rPr>
  </w:style>
  <w:style w:type="character" w:customStyle="1" w:styleId="WW8Num5z1">
    <w:name w:val="WW8Num5z1"/>
    <w:qFormat/>
    <w:rPr>
      <w:bCs/>
      <w:sz w:val="24"/>
      <w:szCs w:val="24"/>
      <w:lang w:val="en-U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bCs/>
      <w:sz w:val="24"/>
      <w:szCs w:val="24"/>
      <w:lang w:val="en-US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сылка указателя"/>
    <w:qFormat/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Название Знак"/>
    <w:basedOn w:val="a0"/>
    <w:qFormat/>
    <w:rPr>
      <w:b/>
    </w:rPr>
  </w:style>
  <w:style w:type="character" w:customStyle="1" w:styleId="1">
    <w:name w:val="Заголовок 1 Знак"/>
    <w:basedOn w:val="a0"/>
    <w:qFormat/>
    <w:rPr>
      <w:rFonts w:eastAsia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qFormat/>
    <w:rPr>
      <w:b/>
      <w:bCs/>
      <w:sz w:val="28"/>
      <w:szCs w:val="28"/>
    </w:rPr>
  </w:style>
  <w:style w:type="character" w:customStyle="1" w:styleId="5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qFormat/>
    <w:rPr>
      <w:b/>
    </w:rPr>
  </w:style>
  <w:style w:type="character" w:customStyle="1" w:styleId="a7">
    <w:name w:val="Основной текст Знак"/>
    <w:basedOn w:val="a0"/>
    <w:qFormat/>
  </w:style>
  <w:style w:type="character" w:customStyle="1" w:styleId="20">
    <w:name w:val="Основной текст с отступом 2 Знак"/>
    <w:basedOn w:val="a0"/>
    <w:qFormat/>
    <w:rPr>
      <w:b/>
      <w:bCs/>
    </w:rPr>
  </w:style>
  <w:style w:type="character" w:customStyle="1" w:styleId="a8">
    <w:name w:val="Верхний колонтитул Знак"/>
    <w:basedOn w:val="a0"/>
    <w:uiPriority w:val="99"/>
    <w:qFormat/>
  </w:style>
  <w:style w:type="paragraph" w:styleId="a9">
    <w:name w:val="header"/>
    <w:basedOn w:val="a"/>
    <w:link w:val="10"/>
    <w:uiPriority w:val="99"/>
    <w:unhideWhenUsed/>
    <w:rsid w:val="006D5960"/>
    <w:pPr>
      <w:tabs>
        <w:tab w:val="center" w:pos="4677"/>
        <w:tab w:val="right" w:pos="9355"/>
      </w:tabs>
    </w:pPr>
    <w:rPr>
      <w:szCs w:val="21"/>
    </w:rPr>
  </w:style>
  <w:style w:type="character" w:customStyle="1" w:styleId="10">
    <w:name w:val="Верхний колонтитул Знак1"/>
    <w:basedOn w:val="a0"/>
    <w:link w:val="a9"/>
    <w:uiPriority w:val="99"/>
    <w:rsid w:val="006D5960"/>
    <w:rPr>
      <w:szCs w:val="21"/>
    </w:rPr>
  </w:style>
  <w:style w:type="paragraph" w:styleId="aa">
    <w:name w:val="footer"/>
    <w:basedOn w:val="a"/>
    <w:link w:val="ab"/>
    <w:uiPriority w:val="99"/>
    <w:unhideWhenUsed/>
    <w:rsid w:val="006D596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6D596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ECE9-C0F1-4107-8204-7AE139B4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Михаил</cp:lastModifiedBy>
  <cp:revision>6</cp:revision>
  <cp:lastPrinted>2022-09-08T18:14:00Z</cp:lastPrinted>
  <dcterms:created xsi:type="dcterms:W3CDTF">2023-04-17T07:23:00Z</dcterms:created>
  <dcterms:modified xsi:type="dcterms:W3CDTF">2023-05-11T13:30:00Z</dcterms:modified>
  <dc:language>ru-RU</dc:language>
</cp:coreProperties>
</file>